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0904B5F">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6606D961">
      <w:pPr>
        <w:autoSpaceDE w:val="0"/>
        <w:autoSpaceDN w:val="0"/>
        <w:adjustRightInd w:val="0"/>
        <w:jc w:val="left"/>
        <w:rPr>
          <w:rFonts w:hint="eastAsia"/>
          <w:b/>
          <w:sz w:val="28"/>
          <w:szCs w:val="28"/>
        </w:rPr>
      </w:pPr>
      <w:r>
        <w:rPr>
          <w:rFonts w:hint="eastAsia"/>
          <w:b/>
          <w:sz w:val="28"/>
          <w:szCs w:val="28"/>
        </w:rPr>
        <w:t xml:space="preserve">CTNNB1 </w:t>
      </w:r>
      <w:r>
        <w:rPr>
          <w:rFonts w:hint="eastAsia"/>
          <w:b/>
          <w:sz w:val="28"/>
          <w:szCs w:val="28"/>
          <w:lang/>
        </w:rPr>
        <w:t>(</w:t>
      </w:r>
      <w:r>
        <w:rPr>
          <w:rFonts w:hint="eastAsia"/>
          <w:b/>
          <w:sz w:val="28"/>
          <w:szCs w:val="28"/>
        </w:rPr>
        <w:t>S33F</w:t>
      </w:r>
      <w:r>
        <w:rPr>
          <w:rFonts w:hint="eastAsia"/>
          <w:b/>
          <w:sz w:val="28"/>
          <w:szCs w:val="28"/>
          <w:lang/>
        </w:rPr>
        <w:t>)</w:t>
      </w:r>
    </w:p>
    <w:p w14:paraId="6DA7B210">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26304</w:t>
      </w:r>
    </w:p>
    <w:p w14:paraId="17F9540A">
      <w:pPr>
        <w:autoSpaceDE w:val="0"/>
        <w:autoSpaceDN w:val="0"/>
        <w:adjustRightInd w:val="0"/>
        <w:jc w:val="left"/>
        <w:rPr>
          <w:rFonts w:hint="eastAsia"/>
          <w:szCs w:val="21"/>
        </w:rPr>
      </w:pPr>
      <w:r>
        <w:rPr>
          <w:b/>
          <w:szCs w:val="21"/>
        </w:rPr>
        <w:t xml:space="preserve">Gene Symbol: </w:t>
      </w:r>
      <w:r>
        <w:rPr>
          <w:szCs w:val="21"/>
        </w:rPr>
        <w:t>Beta-catenin, CTNNB, Catenin beta-1</w:t>
      </w:r>
    </w:p>
    <w:p w14:paraId="67D2988A">
      <w:pPr>
        <w:autoSpaceDE w:val="0"/>
        <w:autoSpaceDN w:val="0"/>
        <w:adjustRightInd w:val="0"/>
        <w:jc w:val="left"/>
        <w:rPr>
          <w:b/>
          <w:szCs w:val="21"/>
        </w:rPr>
      </w:pPr>
      <w:r>
        <w:rPr>
          <w:b/>
          <w:szCs w:val="21"/>
        </w:rPr>
        <w:t xml:space="preserve">Description: </w:t>
      </w:r>
      <w:r>
        <w:rPr>
          <w:szCs w:val="21"/>
        </w:rPr>
        <w:t>Anti-</w:t>
      </w:r>
      <w:r>
        <w:rPr>
          <w:rFonts w:hint="eastAsia"/>
          <w:szCs w:val="21"/>
        </w:rPr>
        <w:t>CTNNB1 (S33F) Mouse</w:t>
      </w:r>
      <w:r>
        <w:rPr>
          <w:rFonts w:hint="eastAsia"/>
          <w:szCs w:val="21"/>
          <w:lang/>
        </w:rPr>
        <w:t xml:space="preserve"> </w:t>
      </w:r>
      <w:r>
        <w:rPr>
          <w:rFonts w:hint="eastAsia"/>
          <w:szCs w:val="21"/>
        </w:rPr>
        <w:t>Monoclonal</w:t>
      </w:r>
      <w:r>
        <w:rPr>
          <w:szCs w:val="21"/>
          <w:lang/>
        </w:rPr>
        <w:t xml:space="preserve"> Antibody</w:t>
      </w:r>
    </w:p>
    <w:p w14:paraId="5D6324BD">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5BAEE879">
      <w:pPr>
        <w:autoSpaceDE w:val="0"/>
        <w:autoSpaceDN w:val="0"/>
        <w:adjustRightInd w:val="0"/>
        <w:jc w:val="left"/>
        <w:rPr>
          <w:rFonts w:hint="eastAsia"/>
          <w:b/>
          <w:szCs w:val="21"/>
        </w:rPr>
      </w:pPr>
    </w:p>
    <w:p w14:paraId="2FEFA25B">
      <w:pPr>
        <w:autoSpaceDE w:val="0"/>
        <w:autoSpaceDN w:val="0"/>
        <w:adjustRightInd w:val="0"/>
        <w:jc w:val="left"/>
        <w:rPr>
          <w:rFonts w:hint="eastAsia"/>
          <w:szCs w:val="21"/>
        </w:rPr>
      </w:pPr>
      <w:r>
        <w:rPr>
          <w:b/>
          <w:szCs w:val="21"/>
        </w:rPr>
        <w:t>Background:</w:t>
      </w:r>
      <w:r>
        <w:t xml:space="preserve"> </w:t>
      </w:r>
      <w:r>
        <w:rPr>
          <w:rFonts w:hint="eastAsia"/>
        </w:rPr>
        <w:t>CTNNB1 protein is a dual function protein. It is a subunit of a complex of proteins that from adherens junctions, which are important for the establishment and maintenance of e</w:t>
      </w:r>
      <w:r>
        <w:t xml:space="preserve">pithelial cell layers by regulating cell growth and adhesion between adjacent cells. CTNNB1 protein </w:t>
      </w:r>
      <w:r>
        <w:rPr>
          <w:szCs w:val="21"/>
        </w:rPr>
        <w:t xml:space="preserve">also pulls double duty as an intracellular signal transducer in the Wnt signaling pathway. </w:t>
      </w:r>
      <w:r>
        <w:rPr>
          <w:vanish/>
          <w:szCs w:val="20"/>
          <w:lang w:val="en"/>
        </w:rPr>
        <w:t>Mutant CTNNB1 (ß-catenin) has been implicated in the pathogenesis of several cancers including melanoma, colorectal cancer, hepatocelluar carcinoma, and ovarian cancer</w:t>
      </w:r>
      <w:r>
        <w:rPr>
          <w:szCs w:val="20"/>
          <w:lang w:val="en"/>
        </w:rPr>
        <w:t xml:space="preserve">Mutations </w:t>
      </w:r>
      <w:r>
        <w:rPr>
          <w:rFonts w:hint="eastAsia"/>
          <w:szCs w:val="20"/>
          <w:lang w:val="en"/>
        </w:rPr>
        <w:t xml:space="preserve">of CTNNB1 have </w:t>
      </w:r>
      <w:r>
        <w:rPr>
          <w:szCs w:val="20"/>
          <w:lang w:val="en"/>
        </w:rPr>
        <w:t>been implicated in the</w:t>
      </w:r>
      <w:r>
        <w:rPr>
          <w:rFonts w:hint="eastAsia"/>
          <w:szCs w:val="20"/>
          <w:lang w:val="en"/>
        </w:rPr>
        <w:t xml:space="preserve"> </w:t>
      </w:r>
      <w:r>
        <w:rPr>
          <w:szCs w:val="20"/>
          <w:lang w:val="en"/>
        </w:rPr>
        <w:t>pathogenesis of several cancers.</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0343F841">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CTNNB1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S33F</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3BC9DBB3">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12A6927F">
      <w:pPr>
        <w:autoSpaceDE w:val="0"/>
        <w:autoSpaceDN w:val="0"/>
        <w:adjustRightInd w:val="0"/>
        <w:jc w:val="left"/>
        <w:rPr>
          <w:rFonts w:hint="eastAsia"/>
          <w:szCs w:val="21"/>
        </w:rPr>
      </w:pPr>
      <w:r>
        <w:rPr>
          <w:b/>
          <w:szCs w:val="21"/>
        </w:rPr>
        <w:t>Recommended dilutions</w:t>
      </w:r>
      <w:r>
        <w:rPr>
          <w:rFonts w:hint="eastAsia"/>
          <w:b/>
          <w:szCs w:val="21"/>
        </w:rPr>
        <w:t>:</w:t>
      </w:r>
    </w:p>
    <w:p w14:paraId="4F63849E">
      <w:pPr>
        <w:autoSpaceDE w:val="0"/>
        <w:autoSpaceDN w:val="0"/>
        <w:adjustRightInd w:val="0"/>
        <w:jc w:val="left"/>
        <w:rPr>
          <w:szCs w:val="21"/>
          <w:lang/>
        </w:rPr>
      </w:pPr>
      <w:r>
        <w:rPr>
          <w:szCs w:val="21"/>
          <w:lang/>
        </w:rPr>
        <w:t>ELISA:  1:1000-1:5000</w:t>
      </w:r>
    </w:p>
    <w:p w14:paraId="437E3735">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3C4A79A1">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5B3B1D4C">
      <w:pPr>
        <w:autoSpaceDE w:val="0"/>
        <w:autoSpaceDN w:val="0"/>
        <w:adjustRightInd w:val="0"/>
        <w:jc w:val="left"/>
        <w:rPr>
          <w:szCs w:val="21"/>
        </w:rPr>
      </w:pPr>
      <w:r>
        <w:rPr>
          <w:b/>
          <w:szCs w:val="21"/>
        </w:rPr>
        <w:t>Concentration:</w:t>
      </w:r>
      <w:r>
        <w:rPr>
          <w:szCs w:val="21"/>
        </w:rPr>
        <w:t xml:space="preserve"> </w:t>
      </w:r>
      <w:r>
        <w:rPr>
          <w:rFonts w:hint="eastAsia"/>
          <w:szCs w:val="21"/>
        </w:rPr>
        <w:t>2</w:t>
      </w:r>
      <w:r>
        <w:rPr>
          <w:szCs w:val="21"/>
          <w:lang/>
        </w:rPr>
        <w:t xml:space="preserve"> mg/ml</w:t>
      </w:r>
    </w:p>
    <w:p w14:paraId="3A5FEF6B">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70781CF7">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12EFD036">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7F5B0E42">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52FFB704">
      <w:pPr>
        <w:autoSpaceDE w:val="0"/>
        <w:autoSpaceDN w:val="0"/>
        <w:adjustRightInd w:val="0"/>
        <w:jc w:val="left"/>
        <w:rPr>
          <w:rFonts w:hint="eastAsia"/>
          <w:szCs w:val="21"/>
        </w:rPr>
      </w:pPr>
      <w:r>
        <w:rPr>
          <w:b/>
          <w:szCs w:val="21"/>
        </w:rPr>
        <w:t>Storage buffer</w:t>
      </w:r>
      <w:r>
        <w:rPr>
          <w:rFonts w:hint="eastAsia"/>
          <w:b/>
          <w:szCs w:val="21"/>
        </w:rPr>
        <w:t xml:space="preserve">: </w:t>
      </w:r>
    </w:p>
    <w:p w14:paraId="01177554">
      <w:pPr>
        <w:autoSpaceDE w:val="0"/>
        <w:autoSpaceDN w:val="0"/>
        <w:adjustRightInd w:val="0"/>
        <w:jc w:val="left"/>
        <w:rPr>
          <w:rFonts w:hint="eastAsia"/>
          <w:szCs w:val="21"/>
        </w:rPr>
      </w:pPr>
      <w:r>
        <w:rPr>
          <w:szCs w:val="21"/>
        </w:rPr>
        <w:t xml:space="preserve">Preservative: </w:t>
      </w:r>
      <w:r>
        <w:rPr>
          <w:szCs w:val="21"/>
          <w:lang/>
        </w:rPr>
        <w:t>no</w:t>
      </w:r>
    </w:p>
    <w:p w14:paraId="35185750">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56204E83">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S33F </w:t>
      </w:r>
      <w:r>
        <w:rPr>
          <w:szCs w:val="21"/>
        </w:rPr>
        <w:t xml:space="preserve">mutant, but not wild-type </w:t>
      </w:r>
      <w:r>
        <w:rPr>
          <w:rFonts w:hint="eastAsia"/>
          <w:szCs w:val="21"/>
        </w:rPr>
        <w:t>CTNNB1</w:t>
      </w:r>
      <w:r>
        <w:rPr>
          <w:szCs w:val="21"/>
        </w:rPr>
        <w:t xml:space="preserve"> of vertebrates.</w:t>
      </w:r>
    </w:p>
    <w:p w14:paraId="77FDAC85">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5A03B6F1">
      <w:pPr>
        <w:autoSpaceDE w:val="0"/>
        <w:autoSpaceDN w:val="0"/>
        <w:adjustRightInd w:val="0"/>
        <w:jc w:val="left"/>
        <w:rPr>
          <w:rFonts w:hint="eastAsia"/>
          <w:b/>
          <w:szCs w:val="21"/>
        </w:rPr>
      </w:pPr>
    </w:p>
    <w:p w14:paraId="5CEC3A6E">
      <w:pPr>
        <w:autoSpaceDE w:val="0"/>
        <w:autoSpaceDN w:val="0"/>
        <w:adjustRightInd w:val="0"/>
        <w:jc w:val="left"/>
        <w:rPr>
          <w:rFonts w:hint="eastAsia"/>
          <w:b/>
          <w:szCs w:val="21"/>
        </w:rPr>
      </w:pPr>
    </w:p>
    <w:p w14:paraId="023240DD">
      <w:pPr>
        <w:autoSpaceDE w:val="0"/>
        <w:autoSpaceDN w:val="0"/>
        <w:adjustRightInd w:val="0"/>
        <w:jc w:val="left"/>
        <w:rPr>
          <w:rFonts w:hint="eastAsia"/>
          <w:b/>
          <w:szCs w:val="21"/>
        </w:rPr>
      </w:pPr>
    </w:p>
    <w:p w14:paraId="624A9977">
      <w:pPr>
        <w:autoSpaceDE w:val="0"/>
        <w:autoSpaceDN w:val="0"/>
        <w:adjustRightInd w:val="0"/>
        <w:jc w:val="left"/>
        <w:rPr>
          <w:rFonts w:hint="eastAsia"/>
          <w:szCs w:val="21"/>
          <w:lang/>
        </w:rPr>
      </w:pPr>
      <w:r>
        <w:rPr>
          <w:b/>
          <w:szCs w:val="21"/>
        </w:rPr>
        <w:t>Western blot:</w:t>
      </w:r>
    </w:p>
    <w:p w14:paraId="2C67E82B">
      <w:pPr>
        <w:autoSpaceDE w:val="0"/>
        <w:autoSpaceDN w:val="0"/>
        <w:adjustRightInd w:val="0"/>
        <w:ind w:right="-422" w:rightChars="-201"/>
        <w:jc w:val="center"/>
        <w:rPr>
          <w:szCs w:val="21"/>
          <w:lang/>
        </w:rPr>
      </w:pPr>
      <w:r>
        <w:rPr>
          <w:szCs w:val="21"/>
          <w:lang/>
        </w:rPr>
        <w:drawing>
          <wp:inline distT="0" distB="0" distL="114300" distR="114300">
            <wp:extent cx="1952625" cy="2241550"/>
            <wp:effectExtent l="0" t="0" r="0" b="0"/>
            <wp:docPr id="2" name="图片 5" descr="CTNNB1 (S3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CTNNB1 (S33F)"/>
                    <pic:cNvPicPr>
                      <a:picLocks noChangeAspect="1"/>
                    </pic:cNvPicPr>
                  </pic:nvPicPr>
                  <pic:blipFill>
                    <a:blip r:embed="rId10"/>
                    <a:stretch>
                      <a:fillRect/>
                    </a:stretch>
                  </pic:blipFill>
                  <pic:spPr>
                    <a:xfrm>
                      <a:off x="0" y="0"/>
                      <a:ext cx="1952625" cy="2241550"/>
                    </a:xfrm>
                    <a:prstGeom prst="rect">
                      <a:avLst/>
                    </a:prstGeom>
                    <a:noFill/>
                    <a:ln>
                      <a:noFill/>
                    </a:ln>
                  </pic:spPr>
                </pic:pic>
              </a:graphicData>
            </a:graphic>
          </wp:inline>
        </w:drawing>
      </w:r>
    </w:p>
    <w:p w14:paraId="42D12BC8">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CTNNB1 (S33F)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CTNNB1 (S33F) </w:t>
      </w:r>
      <w:r>
        <w:rPr>
          <w:szCs w:val="21"/>
        </w:rPr>
        <w:t>protein</w:t>
      </w:r>
      <w:r>
        <w:rPr>
          <w:rFonts w:hint="eastAsia"/>
          <w:szCs w:val="21"/>
        </w:rPr>
        <w:t xml:space="preserve"> (lane2) and corresponding wild-type protein </w:t>
      </w:r>
    </w:p>
    <w:p w14:paraId="2938D068">
      <w:pPr>
        <w:autoSpaceDE w:val="0"/>
        <w:autoSpaceDN w:val="0"/>
        <w:adjustRightInd w:val="0"/>
        <w:jc w:val="left"/>
        <w:rPr>
          <w:rFonts w:hint="eastAsia"/>
          <w:b/>
          <w:szCs w:val="21"/>
        </w:rPr>
      </w:pPr>
      <w:r>
        <w:rPr>
          <w:rFonts w:hint="eastAsia"/>
          <w:szCs w:val="21"/>
        </w:rPr>
        <w:t>(lane1) were</w:t>
      </w:r>
      <w:r>
        <w:rPr>
          <w:szCs w:val="21"/>
        </w:rPr>
        <w:t xml:space="preserve"> blotted with anti-</w:t>
      </w:r>
      <w:r>
        <w:rPr>
          <w:rFonts w:hint="eastAsia"/>
          <w:szCs w:val="21"/>
        </w:rPr>
        <w:t>CTNNB1 (S33F)</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26304</w:t>
      </w:r>
      <w:r>
        <w:rPr>
          <w:szCs w:val="21"/>
          <w:lang/>
        </w:rPr>
        <w:t>)</w:t>
      </w:r>
      <w:r>
        <w:rPr>
          <w:rFonts w:hint="eastAsia"/>
          <w:szCs w:val="21"/>
          <w:lang/>
        </w:rPr>
        <w:t xml:space="preserve">. </w:t>
      </w:r>
    </w:p>
    <w:p w14:paraId="2A4F5B5A">
      <w:pPr>
        <w:autoSpaceDE w:val="0"/>
        <w:autoSpaceDN w:val="0"/>
        <w:adjustRightInd w:val="0"/>
        <w:jc w:val="left"/>
        <w:rPr>
          <w:rFonts w:hint="eastAsia"/>
          <w:szCs w:val="21"/>
          <w:lang/>
        </w:rPr>
      </w:pPr>
    </w:p>
    <w:p w14:paraId="59232EAD">
      <w:pPr>
        <w:autoSpaceDE w:val="0"/>
        <w:autoSpaceDN w:val="0"/>
        <w:adjustRightInd w:val="0"/>
        <w:jc w:val="left"/>
        <w:rPr>
          <w:rFonts w:hint="eastAsia"/>
          <w:szCs w:val="21"/>
          <w:lang/>
        </w:rPr>
      </w:pPr>
    </w:p>
    <w:p w14:paraId="4C77BDB6">
      <w:pPr>
        <w:autoSpaceDE w:val="0"/>
        <w:autoSpaceDN w:val="0"/>
        <w:adjustRightInd w:val="0"/>
        <w:jc w:val="left"/>
        <w:rPr>
          <w:rFonts w:hint="eastAsia"/>
          <w:szCs w:val="21"/>
          <w:lang/>
        </w:rPr>
      </w:pPr>
    </w:p>
    <w:p w14:paraId="34CB92B0">
      <w:pPr>
        <w:autoSpaceDE w:val="0"/>
        <w:autoSpaceDN w:val="0"/>
        <w:adjustRightInd w:val="0"/>
        <w:jc w:val="left"/>
        <w:rPr>
          <w:rFonts w:hint="eastAsia"/>
          <w:szCs w:val="21"/>
          <w:lang/>
        </w:rPr>
      </w:pPr>
    </w:p>
    <w:p w14:paraId="50018FE5">
      <w:pPr>
        <w:autoSpaceDE w:val="0"/>
        <w:autoSpaceDN w:val="0"/>
        <w:adjustRightInd w:val="0"/>
        <w:jc w:val="left"/>
        <w:rPr>
          <w:rFonts w:hint="eastAsia"/>
          <w:szCs w:val="21"/>
          <w:lang/>
        </w:rPr>
      </w:pPr>
    </w:p>
    <w:p w14:paraId="3E6593D1">
      <w:pPr>
        <w:autoSpaceDE w:val="0"/>
        <w:autoSpaceDN w:val="0"/>
        <w:adjustRightInd w:val="0"/>
        <w:jc w:val="left"/>
        <w:rPr>
          <w:rFonts w:hint="eastAsia"/>
          <w:szCs w:val="21"/>
          <w:lang/>
        </w:rPr>
      </w:pPr>
    </w:p>
    <w:p w14:paraId="78457885">
      <w:pPr>
        <w:autoSpaceDE w:val="0"/>
        <w:autoSpaceDN w:val="0"/>
        <w:adjustRightInd w:val="0"/>
        <w:jc w:val="left"/>
        <w:rPr>
          <w:rFonts w:hint="eastAsia"/>
          <w:szCs w:val="21"/>
          <w:lang/>
        </w:rPr>
      </w:pPr>
    </w:p>
    <w:p w14:paraId="36BE15C7">
      <w:pPr>
        <w:autoSpaceDE w:val="0"/>
        <w:autoSpaceDN w:val="0"/>
        <w:adjustRightInd w:val="0"/>
        <w:jc w:val="left"/>
        <w:rPr>
          <w:rFonts w:hint="eastAsia"/>
          <w:szCs w:val="21"/>
          <w:lang/>
        </w:rPr>
      </w:pPr>
    </w:p>
    <w:p w14:paraId="4771D94B">
      <w:pPr>
        <w:autoSpaceDE w:val="0"/>
        <w:autoSpaceDN w:val="0"/>
        <w:adjustRightInd w:val="0"/>
        <w:jc w:val="left"/>
        <w:rPr>
          <w:rFonts w:hint="eastAsia"/>
          <w:szCs w:val="21"/>
          <w:lang/>
        </w:rPr>
      </w:pPr>
    </w:p>
    <w:p w14:paraId="092F89D1">
      <w:pPr>
        <w:autoSpaceDE w:val="0"/>
        <w:autoSpaceDN w:val="0"/>
        <w:adjustRightInd w:val="0"/>
        <w:jc w:val="left"/>
        <w:rPr>
          <w:rFonts w:hint="eastAsia"/>
          <w:szCs w:val="21"/>
          <w:lang/>
        </w:rPr>
      </w:pPr>
    </w:p>
    <w:p w14:paraId="7F06B713">
      <w:pPr>
        <w:autoSpaceDE w:val="0"/>
        <w:autoSpaceDN w:val="0"/>
        <w:adjustRightInd w:val="0"/>
        <w:jc w:val="left"/>
        <w:rPr>
          <w:rFonts w:hint="eastAsia"/>
          <w:szCs w:val="21"/>
          <w:lang/>
        </w:rPr>
      </w:pPr>
    </w:p>
    <w:p w14:paraId="6FE2309D">
      <w:pPr>
        <w:autoSpaceDE w:val="0"/>
        <w:autoSpaceDN w:val="0"/>
        <w:adjustRightInd w:val="0"/>
        <w:jc w:val="left"/>
        <w:rPr>
          <w:rFonts w:hint="eastAsia"/>
          <w:szCs w:val="21"/>
          <w:lang/>
        </w:rPr>
      </w:pPr>
    </w:p>
    <w:p w14:paraId="36EB8229">
      <w:pPr>
        <w:autoSpaceDE w:val="0"/>
        <w:autoSpaceDN w:val="0"/>
        <w:adjustRightInd w:val="0"/>
        <w:jc w:val="left"/>
        <w:rPr>
          <w:rFonts w:hint="eastAsia"/>
          <w:szCs w:val="21"/>
          <w:lang/>
        </w:rPr>
      </w:pPr>
    </w:p>
    <w:p w14:paraId="5B24D34B">
      <w:pPr>
        <w:autoSpaceDE w:val="0"/>
        <w:autoSpaceDN w:val="0"/>
        <w:adjustRightInd w:val="0"/>
        <w:jc w:val="left"/>
        <w:rPr>
          <w:rFonts w:hint="eastAsia"/>
          <w:szCs w:val="21"/>
          <w:lang/>
        </w:rPr>
      </w:pPr>
    </w:p>
    <w:p w14:paraId="13B3D2DC">
      <w:pPr>
        <w:autoSpaceDE w:val="0"/>
        <w:autoSpaceDN w:val="0"/>
        <w:adjustRightInd w:val="0"/>
        <w:jc w:val="left"/>
        <w:rPr>
          <w:b/>
          <w:szCs w:val="21"/>
        </w:rPr>
      </w:pPr>
      <w:r>
        <w:rPr>
          <w:b/>
          <w:szCs w:val="21"/>
        </w:rPr>
        <w:t>Immunofluorescence:</w:t>
      </w:r>
    </w:p>
    <w:p w14:paraId="4657021C">
      <w:pPr>
        <w:autoSpaceDE w:val="0"/>
        <w:autoSpaceDN w:val="0"/>
        <w:adjustRightInd w:val="0"/>
        <w:jc w:val="left"/>
        <w:rPr>
          <w:rFonts w:hint="eastAsia"/>
          <w:b/>
          <w:szCs w:val="21"/>
        </w:rPr>
      </w:pPr>
      <w:r>
        <w:rPr>
          <w:b/>
          <w:szCs w:val="21"/>
        </w:rPr>
        <w:drawing>
          <wp:inline distT="0" distB="0" distL="114300" distR="114300">
            <wp:extent cx="2664460" cy="2694940"/>
            <wp:effectExtent l="0" t="0" r="2540" b="10160"/>
            <wp:docPr id="3" name="图片 2" descr="CTNNB1 (S3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TNNB1 (S33F)"/>
                    <pic:cNvPicPr>
                      <a:picLocks noChangeAspect="1"/>
                    </pic:cNvPicPr>
                  </pic:nvPicPr>
                  <pic:blipFill>
                    <a:blip r:embed="rId11"/>
                    <a:stretch>
                      <a:fillRect/>
                    </a:stretch>
                  </pic:blipFill>
                  <pic:spPr>
                    <a:xfrm>
                      <a:off x="0" y="0"/>
                      <a:ext cx="2664460" cy="2694940"/>
                    </a:xfrm>
                    <a:prstGeom prst="rect">
                      <a:avLst/>
                    </a:prstGeom>
                    <a:noFill/>
                    <a:ln>
                      <a:noFill/>
                    </a:ln>
                  </pic:spPr>
                </pic:pic>
              </a:graphicData>
            </a:graphic>
          </wp:inline>
        </w:drawing>
      </w:r>
    </w:p>
    <w:p w14:paraId="440117E7">
      <w:pPr>
        <w:autoSpaceDE w:val="0"/>
        <w:autoSpaceDN w:val="0"/>
        <w:adjustRightInd w:val="0"/>
        <w:jc w:val="left"/>
        <w:rPr>
          <w:szCs w:val="21"/>
        </w:rPr>
      </w:pPr>
      <w:r>
        <w:rPr>
          <w:b/>
          <w:szCs w:val="21"/>
        </w:rPr>
        <w:t xml:space="preserve">Immunofluorescence of cells expressing </w:t>
      </w:r>
      <w:r>
        <w:rPr>
          <w:rFonts w:hint="eastAsia"/>
          <w:b/>
          <w:szCs w:val="21"/>
        </w:rPr>
        <w:t>CTNNB1</w:t>
      </w:r>
      <w:r>
        <w:rPr>
          <w:b/>
          <w:szCs w:val="21"/>
        </w:rPr>
        <w:t xml:space="preserve"> proteins with anti-</w:t>
      </w:r>
      <w:r>
        <w:rPr>
          <w:rFonts w:hint="eastAsia"/>
          <w:b/>
          <w:szCs w:val="21"/>
        </w:rPr>
        <w:t>CTNNB1</w:t>
      </w:r>
      <w:r>
        <w:rPr>
          <w:b/>
          <w:szCs w:val="21"/>
        </w:rPr>
        <w:t xml:space="preserve"> (</w:t>
      </w:r>
      <w:r>
        <w:rPr>
          <w:rFonts w:hint="eastAsia"/>
          <w:b/>
          <w:szCs w:val="21"/>
        </w:rPr>
        <w:t>S33F</w:t>
      </w:r>
      <w:r>
        <w:rPr>
          <w:b/>
          <w:szCs w:val="21"/>
        </w:rPr>
        <w:t xml:space="preserve">) antibody. </w:t>
      </w:r>
      <w:r>
        <w:rPr>
          <w:szCs w:val="21"/>
        </w:rPr>
        <w:t>HEK293T cells were transfected with pCDNA3-GFP-</w:t>
      </w:r>
      <w:r>
        <w:rPr>
          <w:rFonts w:hint="eastAsia"/>
          <w:szCs w:val="21"/>
        </w:rPr>
        <w:t>CTNNB1</w:t>
      </w:r>
      <w:r>
        <w:rPr>
          <w:szCs w:val="21"/>
        </w:rPr>
        <w:t xml:space="preserve"> (WT) plasmid (left column) or pCDNA3-GFP-</w:t>
      </w:r>
      <w:r>
        <w:rPr>
          <w:rFonts w:hint="eastAsia"/>
          <w:szCs w:val="21"/>
        </w:rPr>
        <w:t>CTNNB1</w:t>
      </w:r>
      <w:r>
        <w:rPr>
          <w:szCs w:val="21"/>
        </w:rPr>
        <w:t xml:space="preserve"> (</w:t>
      </w:r>
      <w:r>
        <w:rPr>
          <w:rFonts w:hint="eastAsia"/>
          <w:szCs w:val="21"/>
        </w:rPr>
        <w:t>S33F</w:t>
      </w:r>
      <w:r>
        <w:rPr>
          <w:szCs w:val="21"/>
        </w:rPr>
        <w:t>)</w:t>
      </w:r>
      <w:r>
        <w:rPr>
          <w:b/>
          <w:szCs w:val="21"/>
        </w:rPr>
        <w:t xml:space="preserve"> </w:t>
      </w:r>
      <w:r>
        <w:rPr>
          <w:szCs w:val="21"/>
        </w:rPr>
        <w:t>plasmid (right column), then fixed and stained with anti-</w:t>
      </w:r>
      <w:r>
        <w:rPr>
          <w:rFonts w:hint="eastAsia"/>
          <w:szCs w:val="21"/>
        </w:rPr>
        <w:t>CTNNB1</w:t>
      </w:r>
      <w:r>
        <w:rPr>
          <w:szCs w:val="21"/>
        </w:rPr>
        <w:t xml:space="preserve"> (</w:t>
      </w:r>
      <w:r>
        <w:rPr>
          <w:rFonts w:hint="eastAsia"/>
          <w:szCs w:val="21"/>
        </w:rPr>
        <w:t>S33F</w:t>
      </w:r>
      <w:r>
        <w:rPr>
          <w:szCs w:val="21"/>
        </w:rPr>
        <w:t>) monoclonal antibody (Cat. #26304).</w:t>
      </w:r>
    </w:p>
    <w:p w14:paraId="6B8ABEE7">
      <w:pPr>
        <w:autoSpaceDE w:val="0"/>
        <w:autoSpaceDN w:val="0"/>
        <w:adjustRightInd w:val="0"/>
        <w:jc w:val="left"/>
        <w:rPr>
          <w:b/>
          <w:szCs w:val="21"/>
        </w:rPr>
      </w:pPr>
    </w:p>
    <w:p w14:paraId="4AD8DE39">
      <w:pPr>
        <w:autoSpaceDE w:val="0"/>
        <w:autoSpaceDN w:val="0"/>
        <w:adjustRightInd w:val="0"/>
        <w:jc w:val="left"/>
        <w:rPr>
          <w:rFonts w:hint="eastAsia"/>
          <w:b/>
          <w:szCs w:val="21"/>
        </w:rPr>
      </w:pPr>
    </w:p>
    <w:p w14:paraId="5EC3BF22">
      <w:pPr>
        <w:autoSpaceDE w:val="0"/>
        <w:autoSpaceDN w:val="0"/>
        <w:adjustRightInd w:val="0"/>
        <w:jc w:val="left"/>
        <w:rPr>
          <w:rFonts w:hint="eastAsia"/>
          <w:b/>
          <w:szCs w:val="21"/>
        </w:rPr>
      </w:pPr>
    </w:p>
    <w:p w14:paraId="401FB67C">
      <w:pPr>
        <w:autoSpaceDE w:val="0"/>
        <w:autoSpaceDN w:val="0"/>
        <w:adjustRightInd w:val="0"/>
        <w:jc w:val="left"/>
        <w:rPr>
          <w:rFonts w:hint="eastAsia"/>
          <w:b/>
          <w:szCs w:val="21"/>
        </w:rPr>
      </w:pPr>
    </w:p>
    <w:p w14:paraId="295372F2">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653ADECD">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20EF2A76">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14675150">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3F7C3D47">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0F8FF">
    <w:pPr>
      <w:jc w:val="center"/>
      <w:rPr>
        <w:rFonts w:hint="eastAsia" w:ascii="Arial" w:hAnsi="Arial" w:cs="Arial"/>
        <w:b/>
        <w:sz w:val="16"/>
        <w:szCs w:val="16"/>
      </w:rPr>
    </w:pPr>
  </w:p>
  <w:p w14:paraId="6C87ECF2">
    <w:pPr>
      <w:jc w:val="center"/>
      <w:rPr>
        <w:rFonts w:hint="eastAsia" w:ascii="Arial" w:hAnsi="Arial" w:cs="Arial"/>
        <w:b/>
        <w:sz w:val="16"/>
        <w:szCs w:val="16"/>
      </w:rPr>
    </w:pPr>
  </w:p>
  <w:p w14:paraId="5B4CBCA1">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8yqDX+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246BBD48">
    <w:pPr>
      <w:jc w:val="center"/>
      <w:rPr>
        <w:rFonts w:hint="eastAsia" w:ascii="Arial" w:hAnsi="Arial" w:cs="Arial"/>
        <w:b/>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2A05A">
    <w:pPr>
      <w:jc w:val="center"/>
      <w:rPr>
        <w:rFonts w:hint="eastAsia" w:ascii="Arial" w:hAnsi="Arial" w:cs="Arial"/>
        <w:b/>
        <w:sz w:val="16"/>
        <w:szCs w:val="16"/>
      </w:rPr>
    </w:pPr>
  </w:p>
  <w:p w14:paraId="05E374C3">
    <w:pPr>
      <w:jc w:val="center"/>
      <w:rPr>
        <w:rFonts w:hint="eastAsia" w:ascii="Arial" w:hAnsi="Arial" w:cs="Arial"/>
        <w:b/>
        <w:sz w:val="16"/>
        <w:szCs w:val="16"/>
      </w:rPr>
    </w:pPr>
  </w:p>
  <w:p w14:paraId="18517AB5">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F6A72">
    <w:pPr>
      <w:jc w:val="center"/>
      <w:rPr>
        <w:rFonts w:hint="eastAsia" w:ascii="Arial" w:hAnsi="Arial" w:cs="Arial"/>
        <w:b/>
        <w:sz w:val="16"/>
        <w:szCs w:val="16"/>
      </w:rPr>
    </w:pPr>
  </w:p>
  <w:p w14:paraId="4B7018E6">
    <w:pPr>
      <w:jc w:val="center"/>
      <w:rPr>
        <w:rFonts w:hint="eastAsia" w:ascii="Arial" w:hAnsi="Arial" w:cs="Arial"/>
        <w:b/>
        <w:sz w:val="16"/>
        <w:szCs w:val="16"/>
      </w:rPr>
    </w:pPr>
  </w:p>
  <w:p w14:paraId="33908C4D">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YL90e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63CF4D38">
    <w:pPr>
      <w:jc w:val="center"/>
      <w:rPr>
        <w:rFonts w:hint="eastAsia" w:ascii="Arial" w:hAnsi="Arial" w:cs="Arial"/>
        <w:b/>
        <w:i/>
        <w:sz w:val="18"/>
        <w:szCs w:val="18"/>
      </w:rPr>
    </w:pPr>
  </w:p>
  <w:p w14:paraId="14B2A6BD">
    <w:pPr>
      <w:jc w:val="center"/>
      <w:rPr>
        <w:b/>
      </w:rPr>
    </w:pPr>
  </w:p>
  <w:p w14:paraId="57CFEC07">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71741">
    <w:pPr>
      <w:ind w:right="-874" w:rightChars="-416"/>
      <w:rPr>
        <w:rFonts w:ascii="Arial Black" w:hAnsi="Arial Black" w:cs="Arial"/>
        <w:b/>
        <w:color w:val="339933"/>
        <w:sz w:val="24"/>
      </w:rPr>
    </w:pPr>
    <w:r>
      <w:rPr>
        <w:rFonts w:hint="eastAsia"/>
        <w:lang/>
      </w:rPr>
      <w:drawing>
        <wp:inline distT="0" distB="0" distL="114300" distR="114300">
          <wp:extent cx="1090930" cy="1015365"/>
          <wp:effectExtent l="0" t="0" r="13970" b="13335"/>
          <wp:docPr id="8"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999"/>
                  <pic:cNvPicPr>
                    <a:picLocks noChangeAspect="1"/>
                  </pic:cNvPicPr>
                </pic:nvPicPr>
                <pic:blipFill>
                  <a:blip r:embed="rId1"/>
                  <a:stretch>
                    <a:fillRect/>
                  </a:stretch>
                </pic:blipFill>
                <pic:spPr>
                  <a:xfrm>
                    <a:off x="0" y="0"/>
                    <a:ext cx="1090930" cy="101536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7&#10;KAmS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B2DF1">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83BE9">
    <w:pPr>
      <w:ind w:right="-874" w:rightChars="-416"/>
      <w:rPr>
        <w:rFonts w:ascii="Arial Black" w:hAnsi="Arial Black" w:cs="Arial"/>
        <w:b/>
        <w:color w:val="339933"/>
        <w:sz w:val="24"/>
      </w:rPr>
    </w:pPr>
    <w:r>
      <w:rPr>
        <w:rFonts w:hint="eastAsia"/>
        <w:lang/>
      </w:rPr>
      <w:drawing>
        <wp:inline distT="0" distB="0" distL="114300" distR="114300">
          <wp:extent cx="1099185" cy="1023620"/>
          <wp:effectExtent l="0" t="0" r="5715" b="5080"/>
          <wp:docPr id="9" name="图片 7"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999"/>
                  <pic:cNvPicPr>
                    <a:picLocks noChangeAspect="1"/>
                  </pic:cNvPicPr>
                </pic:nvPicPr>
                <pic:blipFill>
                  <a:blip r:embed="rId1"/>
                  <a:stretch>
                    <a:fillRect/>
                  </a:stretch>
                </pic:blipFill>
                <pic:spPr>
                  <a:xfrm>
                    <a:off x="0" y="0"/>
                    <a:ext cx="1099185" cy="1023620"/>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xh9lr+cBAADcAwAADgAAAAAAAAABACAAAAAoAQAAZHJzL2Uyb0RvYy54bWxQSwUGAAAAAAYABgBZ&#10;AQAAgQUAAAAA&#10;">
              <v:fill on="f" focussize="0,0"/>
              <v:stroke weight="3pt" color="#008000" joinstyle="round"/>
              <v:imagedata o:title=""/>
              <o:lock v:ext="edit" aspectratio="f"/>
            </v:line>
          </w:pict>
        </mc:Fallback>
      </mc:AlternateContent>
    </w:r>
  </w:p>
  <w:p w14:paraId="3142DDCD">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3F7B"/>
    <w:rsid w:val="00084581"/>
    <w:rsid w:val="000C2015"/>
    <w:rsid w:val="00123E34"/>
    <w:rsid w:val="00142339"/>
    <w:rsid w:val="00153537"/>
    <w:rsid w:val="00171C5C"/>
    <w:rsid w:val="00172115"/>
    <w:rsid w:val="00192F20"/>
    <w:rsid w:val="001F2999"/>
    <w:rsid w:val="002430A1"/>
    <w:rsid w:val="002F0E05"/>
    <w:rsid w:val="00300927"/>
    <w:rsid w:val="00343CA4"/>
    <w:rsid w:val="00397636"/>
    <w:rsid w:val="003A3289"/>
    <w:rsid w:val="003A4983"/>
    <w:rsid w:val="003B7C81"/>
    <w:rsid w:val="003C59E3"/>
    <w:rsid w:val="004611D3"/>
    <w:rsid w:val="00490D95"/>
    <w:rsid w:val="00550515"/>
    <w:rsid w:val="005A53E1"/>
    <w:rsid w:val="005D6552"/>
    <w:rsid w:val="006175A5"/>
    <w:rsid w:val="006A2D51"/>
    <w:rsid w:val="006D348F"/>
    <w:rsid w:val="00752559"/>
    <w:rsid w:val="00781EDF"/>
    <w:rsid w:val="00792DE5"/>
    <w:rsid w:val="007A4EE3"/>
    <w:rsid w:val="00843503"/>
    <w:rsid w:val="00890678"/>
    <w:rsid w:val="008E7F2D"/>
    <w:rsid w:val="009D4D80"/>
    <w:rsid w:val="009E6C12"/>
    <w:rsid w:val="00A11221"/>
    <w:rsid w:val="00A11968"/>
    <w:rsid w:val="00AD27D9"/>
    <w:rsid w:val="00AE3BD8"/>
    <w:rsid w:val="00B1148F"/>
    <w:rsid w:val="00B33577"/>
    <w:rsid w:val="00B5415B"/>
    <w:rsid w:val="00C243CF"/>
    <w:rsid w:val="00C41497"/>
    <w:rsid w:val="00C433D4"/>
    <w:rsid w:val="00CA6616"/>
    <w:rsid w:val="00CC5FCB"/>
    <w:rsid w:val="00D14A75"/>
    <w:rsid w:val="00D819A2"/>
    <w:rsid w:val="00D84566"/>
    <w:rsid w:val="00D85121"/>
    <w:rsid w:val="00DB59F2"/>
    <w:rsid w:val="00DF7B7B"/>
    <w:rsid w:val="00E5415A"/>
    <w:rsid w:val="00ED0FD4"/>
    <w:rsid w:val="00EE345F"/>
    <w:rsid w:val="00FA147F"/>
    <w:rsid w:val="00FD4EBC"/>
    <w:rsid w:val="16D7431F"/>
    <w:rsid w:val="4A1661A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262</Words>
  <Characters>1622</Characters>
  <Lines>17</Lines>
  <Paragraphs>4</Paragraphs>
  <TotalTime>0</TotalTime>
  <ScaleCrop>false</ScaleCrop>
  <LinksUpToDate>false</LinksUpToDate>
  <CharactersWithSpaces>1850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2014-01-17T06:36:00Z</dcterms:created>
  <dc:creator>Limin Wang</dc:creator>
  <cp:lastModifiedBy>周亿福</cp:lastModifiedBy>
  <cp:lastPrinted>2008-12-30T17:05:00Z</cp:lastPrinted>
  <dcterms:modified xsi:type="dcterms:W3CDTF">2025-08-15T23:57:20Z</dcterms:modified>
  <dc:title>Akt1</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6BB8311EB4524394B5E0985CF3334679_13</vt:lpwstr>
  </property>
</Properties>
</file>